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64838" w14:textId="5B09EF57" w:rsidR="00DD28C4" w:rsidRPr="000073B1" w:rsidRDefault="000073B1">
      <w:pPr>
        <w:rPr>
          <w:b/>
          <w:bCs/>
        </w:rPr>
      </w:pPr>
      <w:r w:rsidRPr="000073B1">
        <w:rPr>
          <w:rFonts w:hint="eastAsia"/>
          <w:b/>
          <w:bCs/>
        </w:rPr>
        <w:t>Sub</w:t>
      </w:r>
      <w:r w:rsidRPr="000073B1">
        <w:rPr>
          <w:b/>
          <w:bCs/>
        </w:rPr>
        <w:t>ject eligibility criteria</w:t>
      </w:r>
    </w:p>
    <w:p w14:paraId="272FD29F" w14:textId="70AFD475" w:rsidR="000073B1" w:rsidRDefault="000073B1"/>
    <w:p w14:paraId="06F69B02" w14:textId="5B048531" w:rsidR="000073B1" w:rsidRDefault="000073B1">
      <w:r>
        <w:rPr>
          <w:rFonts w:hint="eastAsia"/>
        </w:rPr>
        <w:t>A</w:t>
      </w:r>
      <w:r>
        <w:t>ll participants were recruited f</w:t>
      </w:r>
      <w:r w:rsidRPr="000073B1">
        <w:t xml:space="preserve">rom the undergraduate student population at </w:t>
      </w:r>
      <w:r>
        <w:t>Nanjing Audit U</w:t>
      </w:r>
      <w:r w:rsidRPr="000073B1">
        <w:t>niversity</w:t>
      </w:r>
      <w:r>
        <w:t xml:space="preserve">. The subject pool is managed via SONA. We follow the standard recruitment procedure by sending out invitation emails to a random set of students. No eligibility or exclusion criteria were imposed as long as participants have registered themselves in the recruitment system. </w:t>
      </w:r>
      <w:r>
        <w:rPr>
          <w:rFonts w:hint="eastAsia"/>
        </w:rPr>
        <w:t>T</w:t>
      </w:r>
      <w:r>
        <w:t>he experiments were conducted in March and April in 2022, and April 2024.</w:t>
      </w:r>
    </w:p>
    <w:p w14:paraId="34DD8C53" w14:textId="325D20E6" w:rsidR="000073B1" w:rsidRPr="000073B1" w:rsidRDefault="000073B1"/>
    <w:p w14:paraId="39C3DBBD" w14:textId="0BD161BE" w:rsidR="000073B1" w:rsidRDefault="000073B1">
      <w:r>
        <w:rPr>
          <w:rFonts w:hint="eastAsia"/>
        </w:rPr>
        <w:t>I</w:t>
      </w:r>
      <w:r>
        <w:t>n SONA, we only collected information on gender composition of the subject pool, which is shown below.</w:t>
      </w:r>
    </w:p>
    <w:p w14:paraId="6FC21BC5" w14:textId="5A7B2061" w:rsidR="000073B1" w:rsidRDefault="000073B1">
      <w:r w:rsidRPr="000073B1">
        <w:rPr>
          <w:noProof/>
        </w:rPr>
        <w:drawing>
          <wp:inline distT="0" distB="0" distL="0" distR="0" wp14:anchorId="40960C12" wp14:editId="1DEED24F">
            <wp:extent cx="5943600" cy="166179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6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73B1" w:rsidSect="00D61576">
      <w:pgSz w:w="12240" w:h="15840"/>
      <w:pgMar w:top="1440" w:right="1440" w:bottom="1440" w:left="144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EA57D" w14:textId="77777777" w:rsidR="00E73A1D" w:rsidRDefault="00E73A1D" w:rsidP="00004B75">
      <w:r>
        <w:separator/>
      </w:r>
    </w:p>
  </w:endnote>
  <w:endnote w:type="continuationSeparator" w:id="0">
    <w:p w14:paraId="0E64575F" w14:textId="77777777" w:rsidR="00E73A1D" w:rsidRDefault="00E73A1D" w:rsidP="00004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46635" w14:textId="77777777" w:rsidR="00E73A1D" w:rsidRDefault="00E73A1D" w:rsidP="00004B75">
      <w:r>
        <w:separator/>
      </w:r>
    </w:p>
  </w:footnote>
  <w:footnote w:type="continuationSeparator" w:id="0">
    <w:p w14:paraId="38CBC91B" w14:textId="77777777" w:rsidR="00E73A1D" w:rsidRDefault="00E73A1D" w:rsidP="00004B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3B1"/>
    <w:rsid w:val="00004B75"/>
    <w:rsid w:val="000073B1"/>
    <w:rsid w:val="00D61576"/>
    <w:rsid w:val="00DD28C4"/>
    <w:rsid w:val="00E7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E9ACAB"/>
  <w15:chartTrackingRefBased/>
  <w15:docId w15:val="{EE7AA6C7-D2F7-41FB-AD8F-0D81C7AF3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4B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4B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4B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Lingbo Huang</dc:creator>
  <cp:keywords/>
  <dc:description/>
  <cp:lastModifiedBy>Lingbo Huang</cp:lastModifiedBy>
  <cp:revision>2</cp:revision>
  <dcterms:created xsi:type="dcterms:W3CDTF">2025-05-28T03:16:00Z</dcterms:created>
  <dcterms:modified xsi:type="dcterms:W3CDTF">2025-05-28T05:13:00Z</dcterms:modified>
</cp:coreProperties>
</file>